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2899410" cy="2779395"/>
            <wp:effectExtent l="0" t="0" r="0" b="0"/>
            <wp:docPr id="1" name="Рисунок 6" descr="эмблема ДУШИ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эмблема ДУШИ ПРИРОДЫ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/>
        <w:drawing>
          <wp:inline distT="0" distB="0" distL="0" distR="0">
            <wp:extent cx="2743200" cy="1371600"/>
            <wp:effectExtent l="0" t="0" r="0" b="0"/>
            <wp:docPr id="2" name="Рисунок 0" descr="Спонсор_Нер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Спонсор_Нерал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/>
        <w:drawing>
          <wp:inline distT="0" distB="0" distL="0" distR="0">
            <wp:extent cx="1017270" cy="1125220"/>
            <wp:effectExtent l="0" t="0" r="0" b="0"/>
            <wp:docPr id="3" name="Рисунок 1" descr="Союз писателей 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Союз писателей Росси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/>
        <w:drawing>
          <wp:inline distT="0" distB="0" distL="0" distR="0">
            <wp:extent cx="918210" cy="1130935"/>
            <wp:effectExtent l="0" t="0" r="0" b="0"/>
            <wp:docPr id="4" name="Рисунок 2" descr="Туймаз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Туймаз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/>
        <w:drawing>
          <wp:inline distT="0" distB="0" distL="0" distR="0">
            <wp:extent cx="1228090" cy="1226820"/>
            <wp:effectExtent l="0" t="0" r="0" b="0"/>
            <wp:docPr id="5" name="Рисунок 3" descr="РГО 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РГО 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о Всероссийской литературной премии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«ДУША ПРИРОДЫ»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bookmarkStart w:id="0" w:name="_Hlk131424519"/>
      <w:r>
        <w:rPr>
          <w:rFonts w:cs="Times New Roman" w:ascii="Times New Roman" w:hAnsi="Times New Roman"/>
          <w:sz w:val="28"/>
          <w:szCs w:val="28"/>
        </w:rPr>
        <w:t>Всероссийская литературная премия «ДУША ПРИРОДЫ»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(далее – Премия) учреждается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поощрения писателей (прозаиков), пишущих о Природе, воспитывающих бережное отношение к животному и растительному миру.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   </w:t>
      </w:r>
      <w:r>
        <w:rPr>
          <w:rFonts w:cs="Times New Roman" w:ascii="Times New Roman" w:hAnsi="Times New Roman"/>
          <w:sz w:val="28"/>
          <w:szCs w:val="28"/>
        </w:rPr>
        <w:t>Учредителями Всероссийской литературной Премии выступают: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Общероссийская общественная организация «Союз писателей России»;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2.2.Администрация муниципального района Туймазинский район         Республики Башкортостан;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2.3.ООО «Группа компаний «Нерал», Генеральный спонсор премии;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Региональное отделение Русского географического общества в Республике Башкортостан.</w:t>
      </w:r>
      <w:bookmarkStart w:id="1" w:name="_Hlk131424568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   Требования  к произведениям  номинантов: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Соответствие высоким художественным и духовно-нравственным традициям русской классической литературы, утверждение идеалов любви к родной земле и окружающей Природе.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Пробуждение у  читателей понимания, что Природа это не фабрика по обслуживанию человечества, что животные такие же полноправные обитатели планеты Земля, как и люди.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Достоверное описание жизни животных и среды их обитания.</w:t>
      </w:r>
      <w:bookmarkStart w:id="2" w:name="_Hlk131424633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Размер ежегодного призового фонда составляет 200 000 (двести тысяч)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bookmarkStart w:id="3" w:name="_Hlk131424612"/>
      <w:r>
        <w:rPr>
          <w:rFonts w:cs="Times New Roman" w:ascii="Times New Roman" w:hAnsi="Times New Roman"/>
          <w:sz w:val="28"/>
          <w:szCs w:val="28"/>
        </w:rPr>
        <w:t xml:space="preserve">Положение не устанавливает для авторов произведений ограничений по возрасту, гражданству, месту жительства и месту опубликования литературного произведения.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_Hlk131425488"/>
      <w:bookmarkEnd w:id="3"/>
      <w:r>
        <w:rPr>
          <w:rFonts w:cs="Times New Roman" w:ascii="Times New Roman" w:hAnsi="Times New Roman"/>
          <w:sz w:val="28"/>
          <w:szCs w:val="28"/>
        </w:rPr>
        <w:t>Поступившие на конкурс произведения не рецензируются.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Переписка с авторами не ведётся.</w:t>
      </w:r>
      <w:bookmarkEnd w:id="4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Работы, присланные на конкурс, рассматриваются и отбираются Оргкомитетом для представления членам  жюри.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Оргкомитета - </w:t>
      </w:r>
      <w:r>
        <w:rPr>
          <w:rFonts w:cs="Times New Roman" w:ascii="Times New Roman" w:hAnsi="Times New Roman"/>
          <w:sz w:val="28"/>
          <w:szCs w:val="28"/>
        </w:rPr>
        <w:t>Глава Администрации муниципального района Туймазинский район Республики Башкортостан Айдар Рифгатович Суфиянов.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ЖЮРИ ПРЕМИИ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Персональный состав жюри формируется учредителями и оргкомитетом Премии.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жюри проводят профессиональный отбор произведений, определяют  финалистов  и победителей Премии.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Жюри Премии имеет два состава: Большое жюри и Малое жюри: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8.1. В состав Большого жюри входят представители писательского сообщества, литературоведы. При оценке работ в качестве экспертов могут привлекаться учёные и специалисты соответствующих отраслей знаний (биологи, экологи, педагоги, библиотекари и т.д.). На основе оценок Большого жюри формируется список авторов произведений, прошедших первый этап отбора (Длинный список), который представляется на рассмотрение Малому жюри для определения списка финалистов (Короткого списка) и определения победителя в номинации «Проза».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8.2.  Малое жюри состоит из известных писателей, литературных критиков, представителей Учредителей и Попечителя. Председатель Малого жюри 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Зиганшин Камиль Фарухшинович.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  Соискатели Премии не могут участвовать в работе жюри.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10. В конкурсе могут участвовать произведения прозы любых жанровых форм (роман, повесть, сборники рассказов) на русском языке. </w:t>
      </w:r>
      <w:bookmarkStart w:id="5" w:name="_Hlk131424655"/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11. Участие в Конкурсе на соискание Премии означает согласие Заявителя с условиями настоящего положения и на обработку персональных данных.</w:t>
      </w:r>
      <w:bookmarkStart w:id="6" w:name="_Hlk131425511"/>
      <w:bookmarkEnd w:id="6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12</w:t>
      </w:r>
      <w:r>
        <w:rPr>
          <w:sz w:val="28"/>
          <w:szCs w:val="28"/>
        </w:rPr>
        <w:t>.  Премия «Душа Природы» присуждается автору, набравшему наибольшую сумму баллов от членов Малого жюри.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Победитель получает диплом и премию в размере 100 000 (сто тысяч) рублей, </w:t>
      </w:r>
      <w:r>
        <w:rPr>
          <w:sz w:val="28"/>
          <w:szCs w:val="28"/>
        </w:rPr>
        <w:t>финалисты, вошедшие в Короткий список – диплом и премию по 25 000 (двадцать пять тысяч) рублей каждому.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Дополнительные призы и награды могут быть учреждены заинтересованными в этом лицами или организациями.</w:t>
      </w:r>
      <w:bookmarkStart w:id="7" w:name="_Hlk131425047"/>
      <w:bookmarkEnd w:id="7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При равных художественных достоинствах предпочтением будут пользоваться произведения о диких животных и дикой природе. </w:t>
      </w:r>
      <w:bookmarkStart w:id="8" w:name="_Hlk131424683"/>
      <w:bookmarkEnd w:id="8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 Решение жюри является окончательным и пересмотру не подлежит.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ВЫДВИЖЕНИЕ ПРОИЗВЕДЕНИЙ НА ПРЕМИЮ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15.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Правом выдвигать произведения на Премию обладают авторы произведений и издательства.</w:t>
      </w:r>
      <w:bookmarkStart w:id="9" w:name="_Hlk131424710"/>
      <w:bookmarkEnd w:id="9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16. На конкурс принимаются литературные произведения</w:t>
      </w:r>
      <w:r>
        <w:rPr>
          <w:rFonts w:cs="Times New Roman" w:ascii="Times New Roman" w:hAnsi="Times New Roman"/>
          <w:sz w:val="28"/>
          <w:szCs w:val="28"/>
        </w:rPr>
        <w:t xml:space="preserve">, изданные отдельными книгами или опубликованные в «толстых» журналах в течение пяти лет, предшествующих году проведения Конкурса.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одного автора принимается только одна работа.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Произведения национальных авторов принимаются в переводе на русский язык. </w:t>
      </w:r>
      <w:bookmarkStart w:id="10" w:name="_Hlk131424733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17.  Для выдвижения на Премию предоставляются следующие материалы (все в электронном виде):</w:t>
      </w:r>
    </w:p>
    <w:p>
      <w:pPr>
        <w:pStyle w:val="NormalWeb"/>
        <w:spacing w:beforeAutospacing="0" w:before="0" w:after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17.1.</w:t>
        <w:tab/>
        <w:t>Заявка, содержащая следующую информацию: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ФИО автора;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 автора;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автора;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телефон;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 (при наличии);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название произведения</w:t>
      </w:r>
      <w:r>
        <w:rPr>
          <w:bCs/>
          <w:sz w:val="28"/>
          <w:szCs w:val="28"/>
        </w:rPr>
        <w:t xml:space="preserve">  с  аннотацией.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17.2. Электронная версия произведения с фотографией обложки и страницы с выходными данными;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17.3. Краткая творческая биография автора.</w:t>
      </w:r>
      <w:bookmarkStart w:id="11" w:name="_Hlk131424830"/>
      <w:bookmarkEnd w:id="1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18. Произведения, отвечающие требованиям Положения, получают регистрационный номер (кодовый номер), под которыми рассылаются по электронной почте членам жюри, живущих в разных регионах России, для оценки по десятибалльной системе.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Победители конкурса определяются путём простого суммирования количества баллов, полученных от проголосовавших членов Жюри.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06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19. На конкурс не принимаются работы: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без заполненной Заявки;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присланные после даты окончания приёма заявок на участие в Конкурсе;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соответствующие требованиям пунктов 15, 16, 17.1, 17.2, 17.3 настоящего Положения;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соответствующие тематике Конкурса;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содержащие прямую или скрытую рекламу товаров, услуг, торговых марок и знаков обслуживания, производителей товаров и услуг и т. д.;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содержащие ненормативную лексику, призывы к экстремизму, пропаганду насилия и жестокости, нарушающие законодательство Российской Федерации.</w:t>
      </w:r>
    </w:p>
    <w:p>
      <w:pPr>
        <w:pStyle w:val="ListParagraph"/>
        <w:widowControl w:val="false"/>
        <w:spacing w:lineRule="auto" w:line="240" w:before="0" w:after="0"/>
        <w:ind w:left="0" w:right="10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10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20. 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 В случае предъявления третьими лицами претензий, связанных c последующим использованием конкурсных работ, участник Конкурса обязуется своими силами и за свой счет урегулировать указанные претензии с третьими лицами.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КАЛЕНДАРЬ  КОНКУРСНОГО ОТБОРА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Приём работ на соискание премии в 2024 году начинается 1 апреля 2024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 сентября 2025 г. - завершение приёма работ на соискание премии.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 сентября 2025 г. - объявление Длинного списка.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 октября 2025</w:t>
      </w:r>
      <w:bookmarkStart w:id="12" w:name="_GoBack"/>
      <w:bookmarkEnd w:id="1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- объявление Короткого списка.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Торжественная церемония награждения победителя и финалистов состоится в городе Туймазы Республики Башкортостан во второй декаде  октября.</w:t>
      </w:r>
      <w:bookmarkStart w:id="13" w:name="_Hlk131424874"/>
      <w:bookmarkEnd w:id="1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Материалы на соискание премии направлять с пометкой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«ДУША ПРИРОДЫ» на электронную почту центральной библиотеки города Туймазы: </w:t>
      </w:r>
      <w:hyperlink r:id="rId7">
        <w:r>
          <w:rPr>
            <w:rFonts w:eastAsia="Times New Roman" w:cs="Times New Roman" w:ascii="Times New Roman" w:hAnsi="Times New Roman"/>
            <w:b/>
            <w:bCs/>
            <w:sz w:val="28"/>
            <w:szCs w:val="28"/>
            <w:lang w:eastAsia="ru-RU"/>
          </w:rPr>
          <w:t>mukcbs46@mail.ru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 возникающим вопросам звонить: +7 (34782) 781-50,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bookmarkStart w:id="14" w:name="_Hlk131425066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Шайдуллиной Альфие Кайдусовне.</w:t>
      </w:r>
      <w:bookmarkEnd w:id="14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2678430" cy="1893570"/>
            <wp:effectExtent l="0" t="0" r="0" b="0"/>
            <wp:docPr id="6" name="Рисунок 4" descr="Диплом Победителя Душа природы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Диплом Победителя Душа природы 2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371850" cy="1898015"/>
            <wp:effectExtent l="0" t="0" r="0" b="0"/>
            <wp:docPr id="7" name="Рисунок 8" descr="статуэт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статуэтки 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sectPr>
      <w:footerReference w:type="default" r:id="rId10"/>
      <w:type w:val="nextPage"/>
      <w:pgSz w:w="11906" w:h="16838"/>
      <w:pgMar w:left="1134" w:right="850" w:gutter="0" w:header="0" w:top="709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72816467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3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1337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01337e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01337e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5f041b"/>
    <w:rPr>
      <w:color w:val="605E5C"/>
      <w:shd w:fill="E1DFDD" w:val="clear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f80a03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0133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013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013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360f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f80a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d77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hyperlink" Target="mailto:mukcbs46@mail.ru" TargetMode="External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B24A-B332-4B1D-85D2-67077AE1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LibreOffice/7.2.4.1$Windows_X86_64 LibreOffice_project/27d75539669ac387bb498e35313b970b7fe9c4f9</Application>
  <AppVersion>15.0000</AppVersion>
  <Pages>5</Pages>
  <Words>788</Words>
  <Characters>5483</Characters>
  <CharactersWithSpaces>6251</CharactersWithSpaces>
  <Paragraphs>70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2024-04-18T09:21:00Z</dcterms:created>
  <dc:creator>Пользователь</dc:creator>
  <dc:description/>
  <dc:language>ru-RU</dc:language>
  <cp:lastModifiedBy>Пользователь</cp:lastModifiedBy>
  <dcterms:modified xsi:type="dcterms:W3CDTF">2025-06-10T06:16:00Z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